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6" w:rsidRPr="00562109" w:rsidRDefault="00F07870">
      <w:pPr>
        <w:jc w:val="center"/>
        <w:rPr>
          <w:rFonts w:ascii="Arial" w:eastAsia="宋体" w:hAnsi="Arial" w:cs="Arial"/>
          <w:b/>
          <w:bCs/>
          <w:color w:val="555555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F2440" wp14:editId="77EEB45E">
            <wp:simplePos x="0" y="0"/>
            <wp:positionH relativeFrom="margin">
              <wp:posOffset>-184785</wp:posOffset>
            </wp:positionH>
            <wp:positionV relativeFrom="margin">
              <wp:posOffset>-53340</wp:posOffset>
            </wp:positionV>
            <wp:extent cx="1543050" cy="1676400"/>
            <wp:effectExtent l="0" t="0" r="0" b="0"/>
            <wp:wrapSquare wrapText="bothSides"/>
            <wp:docPr id="2" name="Picture 2" descr="C:\Users\cliu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u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109" w:rsidRPr="00562109">
        <w:rPr>
          <w:rFonts w:ascii="Arial" w:eastAsia="宋体" w:hAnsi="Arial" w:cs="Arial"/>
          <w:b/>
          <w:bCs/>
          <w:color w:val="555555"/>
          <w:kern w:val="0"/>
          <w:sz w:val="30"/>
          <w:szCs w:val="30"/>
        </w:rPr>
        <w:t>“</w:t>
      </w:r>
      <w:r w:rsidR="00562109" w:rsidRPr="00562109">
        <w:rPr>
          <w:rFonts w:ascii="Arial" w:eastAsia="宋体" w:hAnsi="Arial" w:cs="Arial" w:hint="eastAsia"/>
          <w:b/>
          <w:bCs/>
          <w:color w:val="555555"/>
          <w:kern w:val="0"/>
          <w:sz w:val="30"/>
          <w:szCs w:val="30"/>
        </w:rPr>
        <w:t>钱江法学论坛</w:t>
      </w:r>
      <w:r w:rsidR="00562109" w:rsidRPr="00562109">
        <w:rPr>
          <w:rFonts w:ascii="Arial" w:eastAsia="宋体" w:hAnsi="Arial" w:cs="Arial"/>
          <w:b/>
          <w:bCs/>
          <w:color w:val="555555"/>
          <w:kern w:val="0"/>
          <w:sz w:val="30"/>
          <w:szCs w:val="30"/>
        </w:rPr>
        <w:t>”</w:t>
      </w:r>
      <w:r w:rsidR="00562109" w:rsidRPr="00562109">
        <w:rPr>
          <w:rFonts w:ascii="Arial" w:eastAsia="宋体" w:hAnsi="Arial" w:cs="Arial"/>
          <w:b/>
          <w:bCs/>
          <w:color w:val="555555"/>
          <w:kern w:val="0"/>
          <w:sz w:val="30"/>
          <w:szCs w:val="30"/>
        </w:rPr>
        <w:t>征稿启事</w:t>
      </w:r>
    </w:p>
    <w:p w:rsidR="00562109" w:rsidRDefault="00586B48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33AF4F" wp14:editId="6DD93F57">
            <wp:simplePos x="0" y="0"/>
            <wp:positionH relativeFrom="margin">
              <wp:posOffset>-863600</wp:posOffset>
            </wp:positionH>
            <wp:positionV relativeFrom="margin">
              <wp:posOffset>1384300</wp:posOffset>
            </wp:positionV>
            <wp:extent cx="6819900" cy="6553200"/>
            <wp:effectExtent l="0" t="0" r="0" b="0"/>
            <wp:wrapNone/>
            <wp:docPr id="1" name="Picture 1" descr="C:\Users\cliu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u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为培养法学研究生学术兴趣</w:t>
      </w:r>
      <w:r w:rsidR="00562109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创新法学研究生学术意识，展现法学研究生学术风采，提升法学研究生的学术能力，浙江财经大学法学院拟举办</w:t>
      </w:r>
      <w:r w:rsidR="00562109">
        <w:rPr>
          <w:rFonts w:ascii="Arial" w:eastAsia="宋体" w:hAnsi="Arial" w:cs="Arial" w:hint="eastAsia"/>
          <w:bCs/>
          <w:kern w:val="0"/>
          <w:sz w:val="24"/>
          <w:szCs w:val="24"/>
        </w:rPr>
        <w:t>第一届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“钱江法学论坛”</w:t>
      </w:r>
      <w:r w:rsidR="00562109">
        <w:rPr>
          <w:rFonts w:ascii="Arial" w:eastAsia="宋体" w:hAnsi="Arial" w:cs="Arial"/>
          <w:color w:val="000000"/>
          <w:kern w:val="0"/>
          <w:sz w:val="24"/>
          <w:szCs w:val="24"/>
        </w:rPr>
        <w:t>，现向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在杭高校</w:t>
      </w:r>
      <w:r w:rsidR="00562109">
        <w:rPr>
          <w:rFonts w:ascii="Arial" w:eastAsia="宋体" w:hAnsi="Arial" w:cs="Arial"/>
          <w:color w:val="000000"/>
          <w:kern w:val="0"/>
          <w:sz w:val="24"/>
          <w:szCs w:val="24"/>
        </w:rPr>
        <w:t>的法学研究生征集论文，经初评后入选的论文，将通知作者来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浙江财经大</w:t>
      </w:r>
      <w:r w:rsidR="00562109">
        <w:rPr>
          <w:rFonts w:ascii="Arial" w:eastAsia="宋体" w:hAnsi="Arial" w:cs="Arial"/>
          <w:color w:val="000000"/>
          <w:kern w:val="0"/>
          <w:sz w:val="24"/>
          <w:szCs w:val="24"/>
        </w:rPr>
        <w:t>学参加论文发布</w:t>
      </w:r>
      <w:r w:rsidR="0056210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会</w:t>
      </w:r>
      <w:r w:rsidR="00DA12A6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  <w:r w:rsidR="00562109">
        <w:rPr>
          <w:rFonts w:ascii="Arial" w:eastAsia="宋体" w:hAnsi="Arial" w:cs="Arial"/>
          <w:color w:val="000000"/>
          <w:kern w:val="0"/>
          <w:sz w:val="24"/>
          <w:szCs w:val="24"/>
        </w:rPr>
        <w:t>相关事宜通知如下：</w:t>
      </w:r>
      <w:bookmarkStart w:id="0" w:name="_GoBack"/>
      <w:bookmarkEnd w:id="0"/>
    </w:p>
    <w:p w:rsidR="008A30E6" w:rsidRDefault="00562109" w:rsidP="00562109">
      <w:pPr>
        <w:widowControl/>
        <w:spacing w:line="400" w:lineRule="exac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一、论文发布会举办时间和地点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时间：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</w:t>
      </w:r>
      <w:r>
        <w:rPr>
          <w:rFonts w:ascii="Arial" w:eastAsia="宋体" w:hAnsi="Arial" w:cs="Arial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kern w:val="0"/>
          <w:sz w:val="24"/>
          <w:szCs w:val="24"/>
        </w:rPr>
        <w:t>10</w:t>
      </w:r>
      <w:r>
        <w:rPr>
          <w:rFonts w:ascii="Arial" w:eastAsia="宋体" w:hAnsi="Arial" w:cs="Arial"/>
          <w:kern w:val="0"/>
          <w:sz w:val="24"/>
          <w:szCs w:val="24"/>
        </w:rPr>
        <w:t>日。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地点：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浙江财经大学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法学院。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费用：正式邀请参会人员的食宿费用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（餐费）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由会议承办方负担，交通费用自理。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二、会议论文要求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、论文选题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与“网络侵权法律治理”有关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、论文字数原则上不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少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于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八千字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，不多于三万字。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、注释格式参照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《法学研究》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的格式。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、论文提交截止时间：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15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日。</w:t>
      </w:r>
    </w:p>
    <w:p w:rsidR="008A30E6" w:rsidRDefault="00562109" w:rsidP="00562109">
      <w:pPr>
        <w:widowControl/>
        <w:spacing w:line="400" w:lineRule="exac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、论文提交邮箱：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zufe_law2017@163.com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，联系人：</w:t>
      </w:r>
      <w:proofErr w:type="gramStart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陈暨阳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15757132886;</w:t>
      </w:r>
      <w:proofErr w:type="gramStart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梁达然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15757132909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；王嘉慧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18758574363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；邹晓辉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15757132919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三、会议论文参赛和评奖办法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　</w:t>
      </w:r>
      <w:r>
        <w:rPr>
          <w:rFonts w:ascii="Arial" w:eastAsia="宋体" w:hAnsi="Arial" w:cs="Arial"/>
          <w:kern w:val="0"/>
          <w:sz w:val="24"/>
          <w:szCs w:val="24"/>
        </w:rPr>
        <w:t xml:space="preserve">　</w:t>
      </w:r>
      <w:r>
        <w:rPr>
          <w:rFonts w:ascii="Arial" w:eastAsia="宋体" w:hAnsi="Arial" w:cs="Arial"/>
          <w:kern w:val="0"/>
          <w:sz w:val="24"/>
          <w:szCs w:val="24"/>
        </w:rPr>
        <w:t>1.</w:t>
      </w:r>
      <w:r>
        <w:rPr>
          <w:rFonts w:ascii="Arial" w:eastAsia="宋体" w:hAnsi="Arial" w:cs="Arial"/>
          <w:kern w:val="0"/>
          <w:sz w:val="24"/>
          <w:szCs w:val="24"/>
        </w:rPr>
        <w:t>在论文提交截止期限后，由</w:t>
      </w:r>
      <w:r>
        <w:rPr>
          <w:rFonts w:ascii="Arial" w:eastAsia="宋体" w:hAnsi="Arial" w:cs="Arial" w:hint="eastAsia"/>
          <w:kern w:val="0"/>
          <w:sz w:val="24"/>
          <w:szCs w:val="24"/>
        </w:rPr>
        <w:t>浙江财经大学法学院各学科组长</w:t>
      </w:r>
      <w:r>
        <w:rPr>
          <w:rFonts w:ascii="Arial" w:eastAsia="宋体" w:hAnsi="Arial" w:cs="Arial"/>
          <w:kern w:val="0"/>
          <w:sz w:val="24"/>
          <w:szCs w:val="24"/>
        </w:rPr>
        <w:t>组成初审委员会对参会论文进行初步筛选，拟挑选不超过</w:t>
      </w:r>
      <w:r>
        <w:rPr>
          <w:rFonts w:ascii="Arial" w:eastAsia="宋体" w:hAnsi="Arial" w:cs="Arial" w:hint="eastAsia"/>
          <w:kern w:val="0"/>
          <w:sz w:val="24"/>
          <w:szCs w:val="24"/>
        </w:rPr>
        <w:t>20</w:t>
      </w:r>
      <w:r>
        <w:rPr>
          <w:rFonts w:ascii="Arial" w:eastAsia="宋体" w:hAnsi="Arial" w:cs="Arial"/>
          <w:kern w:val="0"/>
          <w:sz w:val="24"/>
          <w:szCs w:val="24"/>
        </w:rPr>
        <w:t>篇论文参加最终的论文发布会。一旦选定，会议筹备组将给参会人员发出正式的会议邀请函。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会议筹备组将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邀请各高校老师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组成评奖委员会，对参加发布会的论文统一评选。</w:t>
      </w:r>
    </w:p>
    <w:p w:rsidR="008A30E6" w:rsidRDefault="00562109" w:rsidP="00562109">
      <w:pPr>
        <w:widowControl/>
        <w:spacing w:line="4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发布形式为作者在大会上以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PPT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方式介绍论文主要内容及其创新点，并回答编辑和专家的提问。评奖时将综合考虑论文写作情况及答辩情况，确定获奖等级。</w:t>
      </w:r>
    </w:p>
    <w:p w:rsidR="008A30E6" w:rsidRDefault="00562109" w:rsidP="00562109">
      <w:pPr>
        <w:widowControl/>
        <w:spacing w:line="400" w:lineRule="exact"/>
        <w:ind w:firstLine="480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>
        <w:rPr>
          <w:rFonts w:ascii="Arial" w:eastAsia="宋体" w:hAnsi="Arial" w:cs="Arial"/>
          <w:bCs/>
          <w:kern w:val="0"/>
          <w:sz w:val="24"/>
          <w:szCs w:val="24"/>
        </w:rPr>
        <w:t>4.</w:t>
      </w:r>
      <w:r>
        <w:rPr>
          <w:rFonts w:ascii="Arial" w:eastAsia="宋体" w:hAnsi="Arial" w:cs="Arial"/>
          <w:bCs/>
          <w:kern w:val="0"/>
          <w:sz w:val="24"/>
          <w:szCs w:val="24"/>
        </w:rPr>
        <w:t>对评选出的优秀论文，</w:t>
      </w:r>
      <w:r>
        <w:rPr>
          <w:rFonts w:ascii="Arial" w:eastAsia="宋体" w:hAnsi="Arial" w:cs="Arial" w:hint="eastAsia"/>
          <w:bCs/>
          <w:kern w:val="0"/>
          <w:sz w:val="24"/>
          <w:szCs w:val="24"/>
        </w:rPr>
        <w:t>将</w:t>
      </w:r>
      <w:r>
        <w:rPr>
          <w:rFonts w:ascii="Arial" w:eastAsia="宋体" w:hAnsi="Arial" w:cs="Arial"/>
          <w:bCs/>
          <w:kern w:val="0"/>
          <w:sz w:val="24"/>
          <w:szCs w:val="24"/>
        </w:rPr>
        <w:t>发给获奖证书及奖金</w:t>
      </w:r>
      <w:r>
        <w:rPr>
          <w:rFonts w:ascii="Arial" w:eastAsia="宋体" w:hAnsi="Arial" w:cs="Arial" w:hint="eastAsia"/>
          <w:bCs/>
          <w:kern w:val="0"/>
          <w:sz w:val="24"/>
          <w:szCs w:val="24"/>
        </w:rPr>
        <w:t>。</w:t>
      </w:r>
    </w:p>
    <w:p w:rsidR="008A30E6" w:rsidRDefault="00562109" w:rsidP="00562109">
      <w:pPr>
        <w:widowControl/>
        <w:spacing w:line="400" w:lineRule="exact"/>
        <w:ind w:firstLine="480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>
        <w:rPr>
          <w:rFonts w:ascii="Arial" w:eastAsia="宋体" w:hAnsi="Arial" w:cs="Arial"/>
          <w:bCs/>
          <w:kern w:val="0"/>
          <w:sz w:val="24"/>
          <w:szCs w:val="24"/>
        </w:rPr>
        <w:t>5.</w:t>
      </w:r>
      <w:r>
        <w:rPr>
          <w:rFonts w:ascii="Arial" w:eastAsia="宋体" w:hAnsi="Arial" w:cs="Arial" w:hint="eastAsia"/>
          <w:bCs/>
          <w:kern w:val="0"/>
          <w:sz w:val="24"/>
          <w:szCs w:val="24"/>
        </w:rPr>
        <w:t>浙江财经大学</w:t>
      </w:r>
      <w:r>
        <w:rPr>
          <w:rFonts w:ascii="Arial" w:eastAsia="宋体" w:hAnsi="Arial" w:cs="Arial"/>
          <w:bCs/>
          <w:kern w:val="0"/>
          <w:sz w:val="24"/>
          <w:szCs w:val="24"/>
        </w:rPr>
        <w:t>法学院</w:t>
      </w:r>
      <w:r>
        <w:rPr>
          <w:rFonts w:ascii="Arial" w:eastAsia="宋体" w:hAnsi="Arial" w:cs="Arial" w:hint="eastAsia"/>
          <w:bCs/>
          <w:kern w:val="0"/>
          <w:sz w:val="24"/>
          <w:szCs w:val="24"/>
        </w:rPr>
        <w:t>将参与会议的论文编辑成册发表</w:t>
      </w:r>
      <w:r>
        <w:rPr>
          <w:rFonts w:ascii="Arial" w:eastAsia="宋体" w:hAnsi="Arial" w:cs="Arial"/>
          <w:bCs/>
          <w:kern w:val="0"/>
          <w:sz w:val="24"/>
          <w:szCs w:val="24"/>
        </w:rPr>
        <w:t>。</w:t>
      </w:r>
    </w:p>
    <w:p w:rsidR="008A30E6" w:rsidRDefault="008A30E6" w:rsidP="00562109">
      <w:pPr>
        <w:widowControl/>
        <w:spacing w:line="400" w:lineRule="exact"/>
        <w:ind w:firstLine="480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</w:p>
    <w:p w:rsidR="008A30E6" w:rsidRDefault="00562109" w:rsidP="00562109">
      <w:pPr>
        <w:widowControl/>
        <w:spacing w:line="400" w:lineRule="exac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钱江法学论坛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发布会筹备组</w:t>
      </w:r>
    </w:p>
    <w:p w:rsidR="008A30E6" w:rsidRDefault="00562109" w:rsidP="00562109">
      <w:pPr>
        <w:widowControl/>
        <w:spacing w:line="400" w:lineRule="exac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浙江财经大学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法学院</w:t>
      </w:r>
    </w:p>
    <w:p w:rsidR="008A30E6" w:rsidRDefault="00562109" w:rsidP="00562109">
      <w:pPr>
        <w:spacing w:line="400" w:lineRule="exact"/>
        <w:rPr>
          <w:rFonts w:ascii="Arial" w:eastAsia="宋体" w:hAnsi="Arial" w:cs="Arial"/>
          <w:b/>
          <w:bCs/>
          <w:color w:val="555555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063B9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8A30E6" w:rsidRDefault="008A30E6"/>
    <w:sectPr w:rsidR="008A30E6" w:rsidSect="00586B4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49" w:rsidRDefault="00F57549" w:rsidP="00F07870">
      <w:r>
        <w:separator/>
      </w:r>
    </w:p>
  </w:endnote>
  <w:endnote w:type="continuationSeparator" w:id="0">
    <w:p w:rsidR="00F57549" w:rsidRDefault="00F57549" w:rsidP="00F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49" w:rsidRDefault="00F57549" w:rsidP="00F07870">
      <w:r>
        <w:separator/>
      </w:r>
    </w:p>
  </w:footnote>
  <w:footnote w:type="continuationSeparator" w:id="0">
    <w:p w:rsidR="00F57549" w:rsidRDefault="00F57549" w:rsidP="00F0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2B"/>
    <w:rsid w:val="00063B9A"/>
    <w:rsid w:val="000F0B10"/>
    <w:rsid w:val="00290242"/>
    <w:rsid w:val="002C0077"/>
    <w:rsid w:val="00323F4A"/>
    <w:rsid w:val="003A3027"/>
    <w:rsid w:val="0052641C"/>
    <w:rsid w:val="00536441"/>
    <w:rsid w:val="00562109"/>
    <w:rsid w:val="00586B48"/>
    <w:rsid w:val="006B55B0"/>
    <w:rsid w:val="006F41F5"/>
    <w:rsid w:val="008A30E6"/>
    <w:rsid w:val="00AC55EE"/>
    <w:rsid w:val="00AE20FD"/>
    <w:rsid w:val="00AF548E"/>
    <w:rsid w:val="00B67C47"/>
    <w:rsid w:val="00C745D5"/>
    <w:rsid w:val="00D1454F"/>
    <w:rsid w:val="00DA12A6"/>
    <w:rsid w:val="00E22F02"/>
    <w:rsid w:val="00E61571"/>
    <w:rsid w:val="00F07870"/>
    <w:rsid w:val="00F57549"/>
    <w:rsid w:val="00F6552B"/>
    <w:rsid w:val="04B41348"/>
    <w:rsid w:val="11862194"/>
    <w:rsid w:val="249C36E5"/>
    <w:rsid w:val="33AE2123"/>
    <w:rsid w:val="397C77AE"/>
    <w:rsid w:val="4ABC2B9A"/>
    <w:rsid w:val="500A6BF2"/>
    <w:rsid w:val="547F4A70"/>
    <w:rsid w:val="5483218F"/>
    <w:rsid w:val="5FE752BE"/>
    <w:rsid w:val="61933CC5"/>
    <w:rsid w:val="625F7B46"/>
    <w:rsid w:val="7CD10992"/>
    <w:rsid w:val="7E4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乔江玲</dc:creator>
  <cp:lastModifiedBy>lenovo</cp:lastModifiedBy>
  <cp:revision>7</cp:revision>
  <cp:lastPrinted>2017-03-21T09:14:00Z</cp:lastPrinted>
  <dcterms:created xsi:type="dcterms:W3CDTF">2017-03-21T08:32:00Z</dcterms:created>
  <dcterms:modified xsi:type="dcterms:W3CDTF">2017-03-21T09:15:00Z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